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90" w:rsidRPr="00294664" w:rsidRDefault="00960706" w:rsidP="00142F90">
      <w:pPr>
        <w:spacing w:line="23" w:lineRule="atLeast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142F90" w:rsidRPr="00294664">
        <w:rPr>
          <w:b/>
          <w:sz w:val="24"/>
        </w:rPr>
        <w:t xml:space="preserve">Sprawozdanie </w:t>
      </w:r>
      <w:r w:rsidR="00142F90">
        <w:rPr>
          <w:b/>
          <w:sz w:val="24"/>
        </w:rPr>
        <w:t>z</w:t>
      </w:r>
      <w:r w:rsidR="00142F90" w:rsidRPr="00294664">
        <w:rPr>
          <w:b/>
          <w:sz w:val="24"/>
        </w:rPr>
        <w:t xml:space="preserve"> realizacji zadań z zakresu </w:t>
      </w:r>
      <w:proofErr w:type="spellStart"/>
      <w:r w:rsidR="00142F90" w:rsidRPr="00294664">
        <w:rPr>
          <w:b/>
          <w:sz w:val="24"/>
        </w:rPr>
        <w:t>sportu</w:t>
      </w:r>
      <w:proofErr w:type="spellEnd"/>
      <w:r w:rsidR="00142F90" w:rsidRPr="00294664">
        <w:rPr>
          <w:b/>
          <w:sz w:val="24"/>
        </w:rPr>
        <w:t xml:space="preserve"> w roku </w:t>
      </w:r>
      <w:r w:rsidR="00142F90">
        <w:rPr>
          <w:b/>
          <w:sz w:val="24"/>
        </w:rPr>
        <w:t>202</w:t>
      </w:r>
      <w:r w:rsidR="00514B95">
        <w:rPr>
          <w:b/>
          <w:sz w:val="24"/>
        </w:rPr>
        <w:t>3</w:t>
      </w:r>
    </w:p>
    <w:p w:rsidR="00142F90" w:rsidRPr="00294664" w:rsidRDefault="00142F90" w:rsidP="00142F90">
      <w:pPr>
        <w:spacing w:line="23" w:lineRule="atLeast"/>
        <w:ind w:firstLine="708"/>
        <w:jc w:val="both"/>
        <w:rPr>
          <w:sz w:val="24"/>
        </w:rPr>
      </w:pPr>
      <w:r w:rsidRPr="00294664">
        <w:rPr>
          <w:sz w:val="24"/>
        </w:rPr>
        <w:t xml:space="preserve">Przeznaczenie dotacji celowych dla podmiotów niezaliczanych do sektora finansów publicznych i niedziałających w celu osiągnięcia zysku określa szczegółowo Ustawa o sporcie. Zgodnie z art. 28 ust. 2 ww. ustawy dotacje, mogą być przeznaczone w szczególności na realizację programów szkolenia sportowego, zakup sprzętu sportowego, pokrycie kosztów organizowania zawodów sportowych lub uczestnictwa w tych zawodach, pokrycie kosztów korzystania z obiektów sportowych dla celów szkolenia sportowego, sfinansowanie stypendiów sportowych i wynagrodzenia kadry szkoleniowej. </w:t>
      </w:r>
    </w:p>
    <w:p w:rsidR="00187DBB" w:rsidRDefault="00142F90" w:rsidP="00142F90">
      <w:pPr>
        <w:spacing w:after="0" w:line="23" w:lineRule="atLeast"/>
        <w:ind w:firstLine="708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294664">
        <w:rPr>
          <w:sz w:val="24"/>
        </w:rPr>
        <w:t xml:space="preserve">Wspieranie rozwoju </w:t>
      </w:r>
      <w:proofErr w:type="spellStart"/>
      <w:r w:rsidRPr="00294664">
        <w:rPr>
          <w:sz w:val="24"/>
        </w:rPr>
        <w:t>sportu</w:t>
      </w:r>
      <w:proofErr w:type="spellEnd"/>
      <w:r w:rsidRPr="00294664">
        <w:rPr>
          <w:sz w:val="24"/>
        </w:rPr>
        <w:t xml:space="preserve"> służy realizacji celu publicznego w zakresie poprawy warunków uprawiania </w:t>
      </w:r>
      <w:proofErr w:type="spellStart"/>
      <w:r w:rsidRPr="00294664">
        <w:rPr>
          <w:sz w:val="24"/>
        </w:rPr>
        <w:t>sportu</w:t>
      </w:r>
      <w:proofErr w:type="spellEnd"/>
      <w:r w:rsidRPr="00294664">
        <w:rPr>
          <w:sz w:val="24"/>
        </w:rPr>
        <w:t xml:space="preserve"> przez członków klubów sportowych na terenie Gminy Czarna Białostocka, zwiększeniu dostępności mieszkańców Gminy do działalności sportowej oraz promocji </w:t>
      </w:r>
      <w:proofErr w:type="spellStart"/>
      <w:r w:rsidRPr="00294664">
        <w:rPr>
          <w:sz w:val="24"/>
        </w:rPr>
        <w:t>sportu</w:t>
      </w:r>
      <w:proofErr w:type="spellEnd"/>
      <w:r w:rsidRPr="00294664">
        <w:rPr>
          <w:sz w:val="24"/>
        </w:rPr>
        <w:t xml:space="preserve"> i aktywnego stylu życia. Podstawę stanowi uchwała Nr XV/83/15 Rady Miejskiej w Czarnej Białostockiej z dnia 14 grudnia 2015 r. (opublikowana w Dz. U. Woj. </w:t>
      </w:r>
      <w:proofErr w:type="spellStart"/>
      <w:r w:rsidRPr="00294664">
        <w:rPr>
          <w:sz w:val="24"/>
        </w:rPr>
        <w:t>Podl</w:t>
      </w:r>
      <w:proofErr w:type="spellEnd"/>
      <w:r w:rsidRPr="00294664">
        <w:rPr>
          <w:sz w:val="24"/>
        </w:rPr>
        <w:t xml:space="preserve">. z 2015 r. poz. 4399) określająca warunki i tryb finansowania zadania własnego Gminy Czarna Białostocka w zakresie </w:t>
      </w:r>
      <w:proofErr w:type="spellStart"/>
      <w:r w:rsidRPr="00294664">
        <w:rPr>
          <w:sz w:val="24"/>
        </w:rPr>
        <w:t>wspierania</w:t>
      </w:r>
      <w:proofErr w:type="spellEnd"/>
      <w:r w:rsidRPr="00294664">
        <w:rPr>
          <w:sz w:val="24"/>
        </w:rPr>
        <w:t xml:space="preserve"> rozwoju </w:t>
      </w:r>
      <w:proofErr w:type="spellStart"/>
      <w:r w:rsidRPr="00294664">
        <w:rPr>
          <w:sz w:val="24"/>
        </w:rPr>
        <w:t>sportu</w:t>
      </w:r>
      <w:proofErr w:type="spellEnd"/>
      <w:r w:rsidRPr="00294664">
        <w:rPr>
          <w:sz w:val="24"/>
        </w:rPr>
        <w:t xml:space="preserve">, tryb postępowania o udzielenie dotacji celowej, sposób rozliczania oraz kontroli wykonywanego zadania. Uchwała określa także termin naboru wniosków na działania realizowane w latach kolejnych. </w:t>
      </w:r>
      <w:r w:rsidRPr="00EF3679">
        <w:rPr>
          <w:rFonts w:eastAsia="Times New Roman" w:cs="Times New Roman"/>
          <w:noProof/>
          <w:sz w:val="24"/>
          <w:szCs w:val="24"/>
          <w:lang w:eastAsia="pl-PL"/>
        </w:rPr>
        <w:t>Na realizację zadań z zakresu sportu przeznaczono środki publiczne w wysokości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118 600,00 </w:t>
      </w:r>
      <w:r>
        <w:rPr>
          <w:rFonts w:eastAsia="Times New Roman" w:cs="Times New Roman"/>
          <w:b/>
          <w:sz w:val="24"/>
          <w:szCs w:val="24"/>
          <w:lang w:eastAsia="pl-PL"/>
        </w:rPr>
        <w:t>zł</w:t>
      </w:r>
      <w:r w:rsidRPr="00EF3679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. </w:t>
      </w:r>
    </w:p>
    <w:p w:rsidR="00187DBB" w:rsidRDefault="00187DBB" w:rsidP="00142F90">
      <w:pPr>
        <w:spacing w:after="0" w:line="23" w:lineRule="atLeast"/>
        <w:ind w:firstLine="708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:rsidR="00187DBB" w:rsidRDefault="00142F90" w:rsidP="00142F90">
      <w:pPr>
        <w:spacing w:after="0" w:line="23" w:lineRule="atLeast"/>
        <w:ind w:firstLine="708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 xml:space="preserve">W terminie naboru </w:t>
      </w:r>
      <w:r w:rsidR="00960706">
        <w:rPr>
          <w:sz w:val="24"/>
        </w:rPr>
        <w:t xml:space="preserve">tj. do dnia 30 października </w:t>
      </w:r>
      <w:r w:rsidR="00960706" w:rsidRPr="00CB4205">
        <w:rPr>
          <w:sz w:val="24"/>
        </w:rPr>
        <w:t>202</w:t>
      </w:r>
      <w:r w:rsidR="00CB4205">
        <w:rPr>
          <w:sz w:val="24"/>
        </w:rPr>
        <w:t>2</w:t>
      </w:r>
      <w:r w:rsidRPr="00294664">
        <w:rPr>
          <w:sz w:val="24"/>
        </w:rPr>
        <w:t xml:space="preserve"> r.</w:t>
      </w:r>
      <w:r>
        <w:rPr>
          <w:sz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pl-PL"/>
        </w:rPr>
        <w:t>wpłyn</w:t>
      </w:r>
      <w:r w:rsidR="00187DBB">
        <w:rPr>
          <w:rFonts w:eastAsia="Times New Roman" w:cs="Times New Roman"/>
          <w:noProof/>
          <w:sz w:val="24"/>
          <w:szCs w:val="24"/>
          <w:lang w:eastAsia="pl-PL"/>
        </w:rPr>
        <w:t>y</w:t>
      </w:r>
      <w:r w:rsidRPr="00D93E0F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187DBB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wnios</w:t>
      </w:r>
      <w:r w:rsidR="00187DBB">
        <w:rPr>
          <w:rFonts w:eastAsia="Times New Roman" w:cs="Times New Roman"/>
          <w:b/>
          <w:noProof/>
          <w:sz w:val="24"/>
          <w:szCs w:val="24"/>
          <w:lang w:eastAsia="pl-PL"/>
        </w:rPr>
        <w:t>ki</w:t>
      </w:r>
      <w:r w:rsidR="00187DBB" w:rsidRPr="00187DBB">
        <w:rPr>
          <w:rFonts w:eastAsia="Times New Roman" w:cs="Times New Roman"/>
          <w:bCs/>
          <w:noProof/>
          <w:sz w:val="24"/>
          <w:szCs w:val="24"/>
          <w:lang w:eastAsia="pl-PL"/>
        </w:rPr>
        <w:t>: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</w:p>
    <w:p w:rsidR="00187DBB" w:rsidRDefault="00187DBB" w:rsidP="00187DBB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„Sportowy styl życia” złożony przez Uczniowski Klub Sportowy „Iskra” z Czarnej Białostockiej na kwotę dofinansowania </w:t>
      </w:r>
      <w:r w:rsidR="00891DF3" w:rsidRPr="00187DBB">
        <w:rPr>
          <w:rFonts w:eastAsia="Times New Roman" w:cs="Times New Roman"/>
          <w:b/>
          <w:bCs/>
          <w:noProof/>
          <w:sz w:val="24"/>
          <w:szCs w:val="24"/>
          <w:lang w:eastAsia="pl-PL"/>
        </w:rPr>
        <w:t>26 500,00 zł</w:t>
      </w:r>
      <w:r>
        <w:rPr>
          <w:rFonts w:eastAsia="Times New Roman" w:cs="Times New Roman"/>
          <w:noProof/>
          <w:sz w:val="24"/>
          <w:szCs w:val="24"/>
          <w:lang w:eastAsia="pl-PL"/>
        </w:rPr>
        <w:t>,</w:t>
      </w:r>
    </w:p>
    <w:p w:rsidR="00187DBB" w:rsidRDefault="00187DBB" w:rsidP="00187DBB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>„Wspieranie sportu na terenie gminy Czarna Białostocka w roku 2023” złożony przez Ludowy Uczniowski Klub Sportowy „Czarni”</w:t>
      </w:r>
      <w:r w:rsidR="001A625C">
        <w:rPr>
          <w:rFonts w:eastAsia="Times New Roman" w:cs="Times New Roman"/>
          <w:noProof/>
          <w:sz w:val="24"/>
          <w:szCs w:val="24"/>
          <w:lang w:eastAsia="pl-PL"/>
        </w:rPr>
        <w:t xml:space="preserve"> z Czarnej Białostockiej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na kwotę dofinansowania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891DF3" w:rsidRPr="00187DBB">
        <w:rPr>
          <w:rFonts w:eastAsia="Times New Roman" w:cs="Times New Roman"/>
          <w:b/>
          <w:bCs/>
          <w:noProof/>
          <w:sz w:val="24"/>
          <w:szCs w:val="24"/>
          <w:lang w:eastAsia="pl-PL"/>
        </w:rPr>
        <w:t>114 000,00 z</w:t>
      </w:r>
      <w:r w:rsidR="00891DF3">
        <w:rPr>
          <w:rFonts w:eastAsia="Times New Roman" w:cs="Times New Roman"/>
          <w:b/>
          <w:bCs/>
          <w:noProof/>
          <w:sz w:val="24"/>
          <w:szCs w:val="24"/>
          <w:lang w:eastAsia="pl-PL"/>
        </w:rPr>
        <w:t>ł</w:t>
      </w:r>
      <w:r>
        <w:rPr>
          <w:rFonts w:eastAsia="Times New Roman" w:cs="Times New Roman"/>
          <w:noProof/>
          <w:sz w:val="24"/>
          <w:szCs w:val="24"/>
          <w:lang w:eastAsia="pl-PL"/>
        </w:rPr>
        <w:t>.</w:t>
      </w:r>
    </w:p>
    <w:p w:rsidR="00187DBB" w:rsidRPr="00187DBB" w:rsidRDefault="00187DBB" w:rsidP="00187DBB">
      <w:pPr>
        <w:pStyle w:val="Akapitzlist"/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</w:p>
    <w:p w:rsidR="001E56A0" w:rsidRDefault="00142F90" w:rsidP="00187DBB">
      <w:pPr>
        <w:spacing w:after="0" w:line="23" w:lineRule="atLeast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Złożon</w:t>
      </w:r>
      <w:r w:rsidR="00187DBB">
        <w:rPr>
          <w:rFonts w:eastAsia="Times New Roman" w:cs="Times New Roman"/>
          <w:sz w:val="24"/>
          <w:szCs w:val="24"/>
          <w:lang w:eastAsia="pl-PL"/>
        </w:rPr>
        <w:t>e</w:t>
      </w:r>
      <w:r>
        <w:rPr>
          <w:rFonts w:eastAsia="Times New Roman" w:cs="Times New Roman"/>
          <w:sz w:val="24"/>
          <w:szCs w:val="24"/>
          <w:lang w:eastAsia="pl-PL"/>
        </w:rPr>
        <w:t xml:space="preserve"> ofert</w:t>
      </w:r>
      <w:r w:rsidR="00187DBB">
        <w:rPr>
          <w:rFonts w:eastAsia="Times New Roman" w:cs="Times New Roman"/>
          <w:sz w:val="24"/>
          <w:szCs w:val="24"/>
          <w:lang w:eastAsia="pl-PL"/>
        </w:rPr>
        <w:t>y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został</w:t>
      </w:r>
      <w:r w:rsidR="00187DBB">
        <w:rPr>
          <w:rFonts w:eastAsia="Times New Roman" w:cs="Times New Roman"/>
          <w:sz w:val="24"/>
          <w:szCs w:val="24"/>
          <w:lang w:eastAsia="pl-PL"/>
        </w:rPr>
        <w:t>y</w:t>
      </w:r>
      <w:r>
        <w:rPr>
          <w:rFonts w:eastAsia="Times New Roman" w:cs="Times New Roman"/>
          <w:sz w:val="24"/>
          <w:szCs w:val="24"/>
          <w:lang w:eastAsia="pl-PL"/>
        </w:rPr>
        <w:t xml:space="preserve"> poddan</w:t>
      </w:r>
      <w:r w:rsidR="00187DBB">
        <w:rPr>
          <w:rFonts w:eastAsia="Times New Roman" w:cs="Times New Roman"/>
          <w:sz w:val="24"/>
          <w:szCs w:val="24"/>
          <w:lang w:eastAsia="pl-PL"/>
        </w:rPr>
        <w:t>e</w:t>
      </w:r>
      <w:r>
        <w:rPr>
          <w:rFonts w:eastAsia="Times New Roman" w:cs="Times New Roman"/>
          <w:sz w:val="24"/>
          <w:szCs w:val="24"/>
          <w:lang w:eastAsia="pl-PL"/>
        </w:rPr>
        <w:t xml:space="preserve"> opinii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komisj</w:t>
      </w:r>
      <w:r>
        <w:rPr>
          <w:rFonts w:eastAsia="Times New Roman" w:cs="Times New Roman"/>
          <w:sz w:val="24"/>
          <w:szCs w:val="24"/>
          <w:lang w:eastAsia="pl-PL"/>
        </w:rPr>
        <w:t>i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konkursow</w:t>
      </w:r>
      <w:r>
        <w:rPr>
          <w:rFonts w:eastAsia="Times New Roman" w:cs="Times New Roman"/>
          <w:sz w:val="24"/>
          <w:szCs w:val="24"/>
          <w:lang w:eastAsia="pl-PL"/>
        </w:rPr>
        <w:t>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powołan</w:t>
      </w:r>
      <w:r>
        <w:rPr>
          <w:rFonts w:eastAsia="Times New Roman" w:cs="Times New Roman"/>
          <w:sz w:val="24"/>
          <w:szCs w:val="24"/>
          <w:lang w:eastAsia="pl-PL"/>
        </w:rPr>
        <w:t>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Zarządzeniem 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 xml:space="preserve">                    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nr 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>44</w:t>
      </w:r>
      <w:r w:rsidR="00E46E9A">
        <w:rPr>
          <w:rFonts w:eastAsia="Times New Roman" w:cs="Times New Roman"/>
          <w:noProof/>
          <w:sz w:val="24"/>
          <w:szCs w:val="24"/>
          <w:lang w:eastAsia="pl-PL"/>
        </w:rPr>
        <w:t>9</w:t>
      </w:r>
      <w:r>
        <w:rPr>
          <w:rFonts w:eastAsia="Times New Roman" w:cs="Times New Roman"/>
          <w:noProof/>
          <w:sz w:val="24"/>
          <w:szCs w:val="24"/>
          <w:lang w:eastAsia="pl-PL"/>
        </w:rPr>
        <w:t>/2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>2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Burmistrza Czarnej Białostockiej</w:t>
      </w:r>
      <w:r w:rsidR="00960706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960706" w:rsidRPr="00CB4205">
        <w:rPr>
          <w:rFonts w:eastAsia="Times New Roman" w:cs="Times New Roman"/>
          <w:noProof/>
          <w:sz w:val="24"/>
          <w:szCs w:val="24"/>
          <w:lang w:eastAsia="pl-PL"/>
        </w:rPr>
        <w:t>z dnia</w:t>
      </w:r>
      <w:r w:rsidR="00CB4205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E46E9A">
        <w:rPr>
          <w:rFonts w:eastAsia="Times New Roman" w:cs="Times New Roman"/>
          <w:noProof/>
          <w:sz w:val="24"/>
          <w:szCs w:val="24"/>
          <w:lang w:eastAsia="pl-PL"/>
        </w:rPr>
        <w:t>22</w:t>
      </w:r>
      <w:r w:rsidR="00CB4205">
        <w:rPr>
          <w:rFonts w:eastAsia="Times New Roman" w:cs="Times New Roman"/>
          <w:noProof/>
          <w:sz w:val="24"/>
          <w:szCs w:val="24"/>
          <w:lang w:eastAsia="pl-PL"/>
        </w:rPr>
        <w:t xml:space="preserve"> listopada 2022 r</w:t>
      </w:r>
      <w:r>
        <w:rPr>
          <w:rFonts w:eastAsia="Times New Roman" w:cs="Times New Roman"/>
          <w:noProof/>
          <w:sz w:val="24"/>
          <w:szCs w:val="24"/>
          <w:lang w:eastAsia="pl-PL"/>
        </w:rPr>
        <w:t>. Zaproponowana przez komisję kwota dofinansowania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 xml:space="preserve"> UKS „Iskra”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w wysokości </w:t>
      </w:r>
      <w:r w:rsidR="00891DF3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22 370,00 zł </w:t>
      </w:r>
      <w:r w:rsidR="00891DF3">
        <w:rPr>
          <w:rFonts w:eastAsia="Times New Roman" w:cs="Times New Roman"/>
          <w:bCs/>
          <w:noProof/>
          <w:sz w:val="24"/>
          <w:szCs w:val="24"/>
          <w:lang w:eastAsia="pl-PL"/>
        </w:rPr>
        <w:t xml:space="preserve">i kwota dofinansowania LUKS „Czarni” w wysokości </w:t>
      </w:r>
      <w:r w:rsidR="00891DF3" w:rsidRPr="00891DF3">
        <w:rPr>
          <w:rFonts w:eastAsia="Times New Roman" w:cs="Times New Roman"/>
          <w:b/>
          <w:noProof/>
          <w:sz w:val="24"/>
          <w:szCs w:val="24"/>
          <w:lang w:eastAsia="pl-PL"/>
        </w:rPr>
        <w:t>96 230,00 zł</w:t>
      </w:r>
      <w:r w:rsidR="00891DF3">
        <w:rPr>
          <w:rFonts w:eastAsia="Times New Roman" w:cs="Times New Roman"/>
          <w:bCs/>
          <w:noProof/>
          <w:sz w:val="24"/>
          <w:szCs w:val="24"/>
          <w:lang w:eastAsia="pl-PL"/>
        </w:rPr>
        <w:t xml:space="preserve">, </w:t>
      </w:r>
      <w:r>
        <w:rPr>
          <w:rFonts w:eastAsia="Times New Roman" w:cs="Times New Roman"/>
          <w:noProof/>
          <w:sz w:val="24"/>
          <w:szCs w:val="24"/>
          <w:lang w:eastAsia="pl-PL"/>
        </w:rPr>
        <w:t>została zaakceptowana przez Burmistrza. Oferent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>ci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złoży</w:t>
      </w:r>
      <w:r w:rsidR="00891DF3">
        <w:rPr>
          <w:rFonts w:eastAsia="Times New Roman" w:cs="Times New Roman"/>
          <w:noProof/>
          <w:sz w:val="24"/>
          <w:szCs w:val="24"/>
          <w:lang w:eastAsia="pl-PL"/>
        </w:rPr>
        <w:t>li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zaktualizowany wniosek uwzględniając zaproponowaną kwotę dotacji. </w:t>
      </w:r>
      <w:bookmarkStart w:id="0" w:name="_Hlk165015656"/>
      <w:r w:rsidRPr="00D93E0F">
        <w:rPr>
          <w:rFonts w:eastAsia="Times New Roman" w:cs="Times New Roman"/>
          <w:bCs/>
          <w:sz w:val="24"/>
          <w:szCs w:val="24"/>
          <w:lang w:eastAsia="pl-PL"/>
        </w:rPr>
        <w:t xml:space="preserve">W </w:t>
      </w:r>
      <w:r w:rsidR="00F7445B">
        <w:rPr>
          <w:rFonts w:eastAsia="Times New Roman" w:cs="Times New Roman"/>
          <w:bCs/>
          <w:sz w:val="24"/>
          <w:szCs w:val="24"/>
          <w:lang w:eastAsia="pl-PL"/>
        </w:rPr>
        <w:t xml:space="preserve">zadaniach </w:t>
      </w:r>
      <w:r w:rsidRPr="00D93E0F">
        <w:rPr>
          <w:rFonts w:eastAsia="Times New Roman" w:cs="Times New Roman"/>
          <w:bCs/>
          <w:sz w:val="24"/>
          <w:szCs w:val="24"/>
          <w:lang w:eastAsia="pl-PL"/>
        </w:rPr>
        <w:t xml:space="preserve">sportowych uczestniczyło </w:t>
      </w:r>
      <w:r w:rsidR="00891DF3">
        <w:rPr>
          <w:rFonts w:eastAsia="Times New Roman" w:cs="Times New Roman"/>
          <w:bCs/>
          <w:sz w:val="24"/>
          <w:szCs w:val="24"/>
          <w:lang w:eastAsia="pl-PL"/>
        </w:rPr>
        <w:t xml:space="preserve">łącznie </w:t>
      </w:r>
      <w:r>
        <w:rPr>
          <w:rFonts w:eastAsia="Times New Roman" w:cs="Times New Roman"/>
          <w:bCs/>
          <w:sz w:val="24"/>
          <w:szCs w:val="24"/>
          <w:lang w:eastAsia="pl-PL"/>
        </w:rPr>
        <w:t>około 1</w:t>
      </w:r>
      <w:r w:rsidR="00891DF3">
        <w:rPr>
          <w:rFonts w:eastAsia="Times New Roman" w:cs="Times New Roman"/>
          <w:bCs/>
          <w:sz w:val="24"/>
          <w:szCs w:val="24"/>
          <w:lang w:eastAsia="pl-PL"/>
        </w:rPr>
        <w:t>65</w:t>
      </w:r>
      <w:r w:rsidRPr="00D93E0F">
        <w:rPr>
          <w:rFonts w:eastAsia="Times New Roman" w:cs="Times New Roman"/>
          <w:bCs/>
          <w:sz w:val="24"/>
          <w:szCs w:val="24"/>
          <w:lang w:eastAsia="pl-PL"/>
        </w:rPr>
        <w:t xml:space="preserve"> osób</w:t>
      </w:r>
      <w:r w:rsidR="00960706">
        <w:rPr>
          <w:rFonts w:eastAsia="Times New Roman" w:cs="Times New Roman"/>
          <w:bCs/>
          <w:sz w:val="24"/>
          <w:szCs w:val="24"/>
          <w:lang w:eastAsia="pl-PL"/>
        </w:rPr>
        <w:t>:</w:t>
      </w:r>
      <w:r w:rsidR="00891DF3">
        <w:rPr>
          <w:rFonts w:eastAsia="Times New Roman" w:cs="Times New Roman"/>
          <w:bCs/>
          <w:sz w:val="24"/>
          <w:szCs w:val="24"/>
          <w:lang w:eastAsia="pl-PL"/>
        </w:rPr>
        <w:t xml:space="preserve"> 25 osób w UKS „Iskra” i około 140 osób </w:t>
      </w:r>
    </w:p>
    <w:p w:rsidR="00142F90" w:rsidRPr="00192D08" w:rsidRDefault="00891DF3" w:rsidP="00187DBB">
      <w:pPr>
        <w:spacing w:after="0" w:line="23" w:lineRule="atLeast"/>
        <w:jc w:val="both"/>
        <w:rPr>
          <w:rFonts w:eastAsia="Times New Roman" w:cs="Times New Roman"/>
          <w:noProof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w LUKS „Czarni”.</w:t>
      </w:r>
    </w:p>
    <w:bookmarkEnd w:id="0"/>
    <w:p w:rsidR="00142F90" w:rsidRDefault="00142F90"/>
    <w:sectPr w:rsidR="00142F90" w:rsidSect="00D2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562"/>
    <w:multiLevelType w:val="hybridMultilevel"/>
    <w:tmpl w:val="D92AD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42F90"/>
    <w:rsid w:val="00142F90"/>
    <w:rsid w:val="00187DBB"/>
    <w:rsid w:val="001A625C"/>
    <w:rsid w:val="001E56A0"/>
    <w:rsid w:val="00446D0D"/>
    <w:rsid w:val="004F1383"/>
    <w:rsid w:val="00514B95"/>
    <w:rsid w:val="00891DF3"/>
    <w:rsid w:val="00960706"/>
    <w:rsid w:val="00CB4205"/>
    <w:rsid w:val="00D236A2"/>
    <w:rsid w:val="00E46E9A"/>
    <w:rsid w:val="00F7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F9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Anna Borysewicz</dc:creator>
  <cp:lastModifiedBy>Bożena</cp:lastModifiedBy>
  <cp:revision>2</cp:revision>
  <dcterms:created xsi:type="dcterms:W3CDTF">2024-05-08T08:38:00Z</dcterms:created>
  <dcterms:modified xsi:type="dcterms:W3CDTF">2024-05-08T08:38:00Z</dcterms:modified>
</cp:coreProperties>
</file>